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7749B" w14:textId="77777777" w:rsidR="006657E8" w:rsidRDefault="006657E8" w:rsidP="006657E8">
      <w:pPr>
        <w:spacing w:line="320" w:lineRule="exact"/>
        <w:rPr>
          <w:rFonts w:ascii="仿宋_GB2312" w:hAnsiTheme="minorEastAsia"/>
          <w:bCs/>
          <w:color w:val="000000"/>
          <w:sz w:val="28"/>
          <w:szCs w:val="28"/>
        </w:rPr>
      </w:pPr>
      <w:r>
        <w:rPr>
          <w:rFonts w:ascii="仿宋_GB2312" w:hAnsiTheme="minorEastAsia" w:hint="eastAsia"/>
          <w:bCs/>
          <w:color w:val="000000"/>
          <w:sz w:val="28"/>
          <w:szCs w:val="28"/>
        </w:rPr>
        <w:t>附件2</w:t>
      </w:r>
    </w:p>
    <w:p w14:paraId="4E214542" w14:textId="77777777" w:rsidR="006657E8" w:rsidRPr="00A108AC" w:rsidRDefault="006657E8" w:rsidP="006657E8">
      <w:pPr>
        <w:spacing w:line="320" w:lineRule="exact"/>
        <w:rPr>
          <w:rFonts w:ascii="仿宋_GB2312" w:hAnsiTheme="minorEastAsia"/>
          <w:bCs/>
          <w:color w:val="000000"/>
          <w:sz w:val="28"/>
          <w:szCs w:val="28"/>
        </w:rPr>
      </w:pPr>
    </w:p>
    <w:p w14:paraId="6D6AE4FE" w14:textId="77777777" w:rsidR="006657E8" w:rsidRPr="00425EC5" w:rsidRDefault="006657E8" w:rsidP="006657E8">
      <w:pPr>
        <w:spacing w:line="520" w:lineRule="exact"/>
        <w:jc w:val="center"/>
        <w:rPr>
          <w:rFonts w:ascii="仿宋_GB2312" w:hAnsi="方正小标宋_GBK" w:cs="方正小标宋_GBK"/>
          <w:b/>
          <w:bCs/>
          <w:szCs w:val="32"/>
        </w:rPr>
      </w:pPr>
      <w:r w:rsidRPr="00425EC5">
        <w:rPr>
          <w:rFonts w:ascii="仿宋_GB2312" w:hAnsi="方正小标宋_GBK" w:cs="方正小标宋_GBK" w:hint="eastAsia"/>
          <w:b/>
          <w:bCs/>
          <w:szCs w:val="32"/>
        </w:rPr>
        <w:t>北京理工大学论坛、讲坛、讲座、年会、报告会、研讨会</w:t>
      </w:r>
    </w:p>
    <w:p w14:paraId="38DFD351" w14:textId="77777777" w:rsidR="006657E8" w:rsidRPr="00425EC5" w:rsidRDefault="006657E8" w:rsidP="006657E8">
      <w:pPr>
        <w:spacing w:line="520" w:lineRule="exact"/>
        <w:jc w:val="center"/>
        <w:rPr>
          <w:rFonts w:ascii="仿宋_GB2312" w:hAnsi="方正小标宋_GBK" w:cs="方正小标宋_GBK"/>
          <w:szCs w:val="32"/>
        </w:rPr>
      </w:pPr>
      <w:r w:rsidRPr="00425EC5">
        <w:rPr>
          <w:rFonts w:ascii="仿宋_GB2312" w:hAnsi="方正小标宋_GBK" w:cs="方正小标宋_GBK" w:hint="eastAsia"/>
          <w:b/>
          <w:bCs/>
          <w:szCs w:val="32"/>
        </w:rPr>
        <w:t>审批管理流程图</w:t>
      </w:r>
    </w:p>
    <w:p w14:paraId="7DBAABC1" w14:textId="77777777" w:rsidR="006657E8" w:rsidRPr="00425EC5" w:rsidRDefault="006657E8" w:rsidP="006657E8">
      <w:pPr>
        <w:spacing w:beforeLines="100" w:before="312" w:line="560" w:lineRule="exact"/>
        <w:jc w:val="center"/>
        <w:rPr>
          <w:rFonts w:ascii="仿宋_GB2312" w:hAnsi="楷体_GB2312" w:cs="楷体_GB2312"/>
          <w:szCs w:val="32"/>
        </w:rPr>
      </w:pPr>
      <w:r w:rsidRPr="00425EC5">
        <w:rPr>
          <w:rFonts w:ascii="仿宋_GB2312" w:hAnsi="楷体_GB2312" w:cs="楷体_GB2312" w:hint="eastAsia"/>
          <w:szCs w:val="32"/>
        </w:rPr>
        <w:t>（</w:t>
      </w:r>
      <w:r w:rsidRPr="00117CCF">
        <w:rPr>
          <w:rFonts w:ascii="仿宋_GB2312" w:hAnsi="楷体_GB2312" w:cs="楷体_GB2312" w:hint="eastAsia"/>
          <w:bCs/>
          <w:szCs w:val="32"/>
        </w:rPr>
        <w:t>适用于校内单位使用本校场所</w:t>
      </w:r>
      <w:r w:rsidRPr="00425EC5">
        <w:rPr>
          <w:rFonts w:ascii="仿宋_GB2312" w:hAnsi="楷体_GB2312" w:cs="楷体_GB2312" w:hint="eastAsia"/>
          <w:szCs w:val="32"/>
        </w:rPr>
        <w:t>）</w:t>
      </w:r>
    </w:p>
    <w:p w14:paraId="7D5C0970" w14:textId="77777777" w:rsidR="006657E8" w:rsidRDefault="006657E8" w:rsidP="006657E8">
      <w:pPr>
        <w:rPr>
          <w:rFonts w:ascii="楷体_GB2312" w:eastAsia="楷体_GB2312" w:hAnsi="楷体_GB2312" w:cs="楷体_GB2312"/>
          <w:szCs w:val="32"/>
        </w:rPr>
      </w:pPr>
      <w:r>
        <w:rPr>
          <w:rFonts w:ascii="楷体_GB2312" w:eastAsia="楷体_GB2312" w:hAnsi="楷体_GB2312" w:cs="楷体_GB2312"/>
          <w:noProof/>
          <w:szCs w:val="32"/>
        </w:rPr>
        <w:drawing>
          <wp:inline distT="0" distB="0" distL="0" distR="0" wp14:anchorId="4CDCCED3" wp14:editId="4DF754DC">
            <wp:extent cx="5410200" cy="587323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08" cy="588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3177B" w14:textId="77777777" w:rsidR="006657E8" w:rsidRDefault="006657E8" w:rsidP="006657E8">
      <w:pPr>
        <w:spacing w:line="520" w:lineRule="exact"/>
        <w:jc w:val="center"/>
        <w:rPr>
          <w:rFonts w:ascii="仿宋_GB2312" w:hAnsi="方正小标宋_GBK" w:cs="方正小标宋_GBK"/>
          <w:b/>
          <w:bCs/>
          <w:szCs w:val="32"/>
        </w:rPr>
      </w:pPr>
    </w:p>
    <w:p w14:paraId="7908A505" w14:textId="77777777" w:rsidR="006657E8" w:rsidRDefault="006657E8" w:rsidP="006657E8">
      <w:pPr>
        <w:widowControl/>
        <w:jc w:val="left"/>
        <w:rPr>
          <w:rFonts w:ascii="仿宋_GB2312" w:hAnsi="方正小标宋_GBK" w:cs="方正小标宋_GBK"/>
          <w:b/>
          <w:bCs/>
          <w:szCs w:val="32"/>
        </w:rPr>
      </w:pPr>
      <w:r>
        <w:rPr>
          <w:rFonts w:ascii="仿宋_GB2312" w:hAnsi="方正小标宋_GBK" w:cs="方正小标宋_GBK"/>
          <w:b/>
          <w:bCs/>
          <w:szCs w:val="32"/>
        </w:rPr>
        <w:br w:type="page"/>
      </w:r>
    </w:p>
    <w:p w14:paraId="5BAF9AC3" w14:textId="77777777" w:rsidR="006657E8" w:rsidRPr="00425EC5" w:rsidRDefault="006657E8" w:rsidP="006657E8">
      <w:pPr>
        <w:spacing w:line="520" w:lineRule="exact"/>
        <w:jc w:val="center"/>
        <w:rPr>
          <w:rFonts w:ascii="仿宋_GB2312" w:hAnsi="方正小标宋_GBK" w:cs="方正小标宋_GBK"/>
          <w:b/>
          <w:bCs/>
          <w:szCs w:val="32"/>
        </w:rPr>
      </w:pPr>
      <w:r w:rsidRPr="00425EC5">
        <w:rPr>
          <w:rFonts w:ascii="仿宋_GB2312" w:hAnsi="方正小标宋_GBK" w:cs="方正小标宋_GBK" w:hint="eastAsia"/>
          <w:b/>
          <w:bCs/>
          <w:szCs w:val="32"/>
        </w:rPr>
        <w:lastRenderedPageBreak/>
        <w:t>北京理工大学论坛、讲坛、讲座、年会、报告会、研讨会</w:t>
      </w:r>
    </w:p>
    <w:p w14:paraId="7AD1250B" w14:textId="77777777" w:rsidR="006657E8" w:rsidRDefault="006657E8" w:rsidP="006657E8">
      <w:pPr>
        <w:spacing w:line="520" w:lineRule="exact"/>
        <w:jc w:val="center"/>
        <w:rPr>
          <w:rFonts w:ascii="仿宋_GB2312" w:hAnsi="方正小标宋_GBK" w:cs="方正小标宋_GBK"/>
          <w:b/>
          <w:bCs/>
          <w:szCs w:val="32"/>
        </w:rPr>
      </w:pPr>
      <w:r w:rsidRPr="00425EC5">
        <w:rPr>
          <w:rFonts w:ascii="仿宋_GB2312" w:hAnsi="方正小标宋_GBK" w:cs="方正小标宋_GBK" w:hint="eastAsia"/>
          <w:b/>
          <w:bCs/>
          <w:szCs w:val="32"/>
        </w:rPr>
        <w:t>审批管理流程图</w:t>
      </w:r>
    </w:p>
    <w:p w14:paraId="44872104" w14:textId="77777777" w:rsidR="006657E8" w:rsidRPr="00425EC5" w:rsidRDefault="006657E8" w:rsidP="006657E8">
      <w:pPr>
        <w:spacing w:line="520" w:lineRule="exact"/>
        <w:jc w:val="center"/>
        <w:rPr>
          <w:rFonts w:ascii="仿宋_GB2312" w:hAnsi="方正小标宋_GBK" w:cs="方正小标宋_GBK"/>
          <w:szCs w:val="32"/>
        </w:rPr>
      </w:pPr>
    </w:p>
    <w:p w14:paraId="0F0A6069" w14:textId="77777777" w:rsidR="006657E8" w:rsidRDefault="006657E8" w:rsidP="006657E8">
      <w:pPr>
        <w:widowControl/>
        <w:jc w:val="center"/>
        <w:rPr>
          <w:rFonts w:ascii="仿宋_GB2312" w:hAnsi="楷体_GB2312" w:cs="楷体_GB2312"/>
          <w:bCs/>
          <w:szCs w:val="32"/>
        </w:rPr>
      </w:pPr>
      <w:r w:rsidRPr="00117CCF">
        <w:rPr>
          <w:rFonts w:ascii="仿宋_GB2312" w:hAnsi="楷体_GB2312" w:cs="楷体_GB2312" w:hint="eastAsia"/>
          <w:bCs/>
          <w:szCs w:val="32"/>
        </w:rPr>
        <w:t>（适用于校外单位使用本校场所）</w:t>
      </w:r>
    </w:p>
    <w:p w14:paraId="1C215A56" w14:textId="77777777" w:rsidR="006657E8" w:rsidRDefault="006657E8" w:rsidP="006657E8">
      <w:pPr>
        <w:widowControl/>
        <w:jc w:val="center"/>
        <w:rPr>
          <w:rFonts w:ascii="仿宋_GB2312" w:hAnsi="楷体_GB2312" w:cs="楷体_GB2312"/>
          <w:bCs/>
          <w:szCs w:val="32"/>
        </w:rPr>
      </w:pPr>
    </w:p>
    <w:p w14:paraId="469365F1" w14:textId="77777777" w:rsidR="006657E8" w:rsidRDefault="006657E8" w:rsidP="006657E8">
      <w:pPr>
        <w:widowControl/>
        <w:jc w:val="center"/>
        <w:rPr>
          <w:rFonts w:ascii="仿宋_GB2312" w:hAnsi="方正小标宋_GBK" w:cs="方正小标宋_GBK"/>
          <w:b/>
          <w:bCs/>
          <w:szCs w:val="32"/>
        </w:rPr>
      </w:pPr>
      <w:r>
        <w:rPr>
          <w:rFonts w:ascii="仿宋_GB2312" w:hAnsi="方正小标宋_GBK" w:cs="方正小标宋_GBK" w:hint="eastAsia"/>
          <w:b/>
          <w:bCs/>
          <w:noProof/>
          <w:szCs w:val="32"/>
        </w:rPr>
        <w:drawing>
          <wp:inline distT="0" distB="0" distL="0" distR="0" wp14:anchorId="247F5E74" wp14:editId="45575C83">
            <wp:extent cx="5562600" cy="3387084"/>
            <wp:effectExtent l="0" t="0" r="0" b="444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094" cy="339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A9A15" w14:textId="77777777" w:rsidR="006657E8" w:rsidRDefault="006657E8" w:rsidP="006657E8">
      <w:pPr>
        <w:widowControl/>
        <w:jc w:val="center"/>
        <w:rPr>
          <w:rFonts w:ascii="仿宋_GB2312" w:hAnsi="方正小标宋_GBK" w:cs="方正小标宋_GBK"/>
          <w:b/>
          <w:bCs/>
          <w:szCs w:val="32"/>
        </w:rPr>
      </w:pPr>
    </w:p>
    <w:p w14:paraId="54B5CEB3" w14:textId="77777777" w:rsidR="006657E8" w:rsidRPr="00C8416C" w:rsidRDefault="006657E8" w:rsidP="006657E8">
      <w:pPr>
        <w:rPr>
          <w:bCs/>
          <w:sz w:val="28"/>
          <w:szCs w:val="28"/>
        </w:rPr>
      </w:pPr>
      <w:r w:rsidRPr="00C8416C">
        <w:rPr>
          <w:rFonts w:hint="eastAsia"/>
          <w:bCs/>
          <w:sz w:val="28"/>
          <w:szCs w:val="28"/>
        </w:rPr>
        <w:t>注：校外单位使用本校经营场所组织报告会，由场地管理单位负责审批备案。</w:t>
      </w:r>
    </w:p>
    <w:p w14:paraId="5DC79645" w14:textId="77777777" w:rsidR="006657E8" w:rsidRPr="008B1246" w:rsidRDefault="006657E8" w:rsidP="006657E8">
      <w:pPr>
        <w:widowControl/>
        <w:jc w:val="center"/>
        <w:rPr>
          <w:rFonts w:ascii="仿宋_GB2312" w:hAnsi="方正小标宋_GBK" w:cs="方正小标宋_GBK"/>
          <w:b/>
          <w:bCs/>
          <w:szCs w:val="32"/>
        </w:rPr>
      </w:pPr>
    </w:p>
    <w:p w14:paraId="00BB261B" w14:textId="77777777" w:rsidR="002972CB" w:rsidRPr="006657E8" w:rsidRDefault="002972CB"/>
    <w:sectPr w:rsidR="002972CB" w:rsidRPr="006657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77BE1" w14:textId="77777777" w:rsidR="003C247E" w:rsidRDefault="003C247E" w:rsidP="006657E8">
      <w:r>
        <w:separator/>
      </w:r>
    </w:p>
  </w:endnote>
  <w:endnote w:type="continuationSeparator" w:id="0">
    <w:p w14:paraId="1E99448E" w14:textId="77777777" w:rsidR="003C247E" w:rsidRDefault="003C247E" w:rsidP="0066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D8AA2" w14:textId="77777777" w:rsidR="003C247E" w:rsidRDefault="003C247E" w:rsidP="006657E8">
      <w:r>
        <w:separator/>
      </w:r>
    </w:p>
  </w:footnote>
  <w:footnote w:type="continuationSeparator" w:id="0">
    <w:p w14:paraId="37BCF282" w14:textId="77777777" w:rsidR="003C247E" w:rsidRDefault="003C247E" w:rsidP="00665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5B"/>
    <w:rsid w:val="002972CB"/>
    <w:rsid w:val="003C247E"/>
    <w:rsid w:val="006657E8"/>
    <w:rsid w:val="00B1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44F029-0CBB-4B74-AC15-8A12F37B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7E8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5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57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657E8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5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敬波 刘</dc:creator>
  <cp:keywords/>
  <dc:description/>
  <cp:lastModifiedBy>敬波 刘</cp:lastModifiedBy>
  <cp:revision>2</cp:revision>
  <dcterms:created xsi:type="dcterms:W3CDTF">2022-06-15T08:20:00Z</dcterms:created>
  <dcterms:modified xsi:type="dcterms:W3CDTF">2022-06-15T08:20:00Z</dcterms:modified>
</cp:coreProperties>
</file>